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92F" w:rsidRDefault="003D692F" w:rsidP="003D692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December 8, 2019</w:t>
      </w:r>
    </w:p>
    <w:p w:rsidR="003D692F" w:rsidRDefault="003D692F" w:rsidP="003D69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D692F" w:rsidRDefault="003D692F" w:rsidP="003D69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CBS SPORTS’ COLLEGE FOOTBALL VIEWERSHIP IS NETWORK’S BEST IN 29 YEARS</w:t>
      </w:r>
    </w:p>
    <w:p w:rsidR="003D692F" w:rsidRDefault="003D692F" w:rsidP="003D69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D692F" w:rsidRDefault="003D692F" w:rsidP="003D69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“SEC ON CBS” SCORES AS HIGHEST-RATED COLLEGE FOOTBALL PACKAGE FOR 11TH CONSECUTIVE SEASON, UP +24%</w:t>
      </w:r>
    </w:p>
    <w:p w:rsidR="003D692F" w:rsidRDefault="003D692F" w:rsidP="003D69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D692F" w:rsidRDefault="003D692F" w:rsidP="003D69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CBS HAS TWO MOST-WATCHED AND HIGHEST-RATED GAMES OF COLLEGE FOOTBALL SEASON INCLUDING YESTERDAY’S SEC CHAMPIONSHIP</w:t>
      </w:r>
    </w:p>
    <w:p w:rsidR="003D692F" w:rsidRDefault="003D692F" w:rsidP="003D69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D692F" w:rsidRDefault="003D692F" w:rsidP="003D692F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CBS Sports is averaging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7.103 million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viewers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season-to-date for its college football coverage, the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Network’s best college football viewership in 29 years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sz w:val="24"/>
          <w:szCs w:val="24"/>
        </w:rPr>
        <w:t>since 1990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3D692F" w:rsidRDefault="003D692F" w:rsidP="003D692F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3D692F" w:rsidRDefault="003D692F" w:rsidP="003D692F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 the </w:t>
      </w:r>
      <w:r>
        <w:rPr>
          <w:rFonts w:ascii="Times New Roman" w:hAnsi="Times New Roman" w:cs="Times New Roman"/>
          <w:b/>
          <w:bCs/>
          <w:sz w:val="24"/>
          <w:szCs w:val="24"/>
        </w:rPr>
        <w:t>11th consecutive year</w:t>
      </w:r>
      <w:r>
        <w:rPr>
          <w:rFonts w:ascii="Times New Roman" w:hAnsi="Times New Roman" w:cs="Times New Roman"/>
          <w:sz w:val="24"/>
          <w:szCs w:val="24"/>
        </w:rPr>
        <w:t xml:space="preserve">, the </w:t>
      </w:r>
      <w:r>
        <w:rPr>
          <w:rFonts w:ascii="Times New Roman" w:hAnsi="Times New Roman" w:cs="Times New Roman"/>
          <w:b/>
          <w:bCs/>
          <w:sz w:val="24"/>
          <w:szCs w:val="24"/>
        </w:rPr>
        <w:t>SEC ON CBS</w:t>
      </w:r>
      <w:r>
        <w:rPr>
          <w:rFonts w:ascii="Times New Roman" w:hAnsi="Times New Roman" w:cs="Times New Roman"/>
          <w:sz w:val="24"/>
          <w:szCs w:val="24"/>
        </w:rPr>
        <w:t xml:space="preserve">, featuring the best game from the best conference, is the </w:t>
      </w:r>
      <w:r>
        <w:rPr>
          <w:rFonts w:ascii="Times New Roman" w:hAnsi="Times New Roman" w:cs="Times New Roman"/>
          <w:b/>
          <w:bCs/>
          <w:sz w:val="24"/>
          <w:szCs w:val="24"/>
        </w:rPr>
        <w:t>highest-rated regular-season college football package on any network</w:t>
      </w:r>
      <w:r>
        <w:rPr>
          <w:rFonts w:ascii="Times New Roman" w:hAnsi="Times New Roman" w:cs="Times New Roman"/>
          <w:sz w:val="24"/>
          <w:szCs w:val="24"/>
        </w:rPr>
        <w:t xml:space="preserve">. CBS Sports’ coverage of the 2019 SEC ON CBS season averaged a household rating/share of </w:t>
      </w:r>
      <w:r>
        <w:rPr>
          <w:rFonts w:ascii="Times New Roman" w:hAnsi="Times New Roman" w:cs="Times New Roman"/>
          <w:b/>
          <w:bCs/>
          <w:sz w:val="24"/>
          <w:szCs w:val="24"/>
        </w:rPr>
        <w:t>4.2/11</w:t>
      </w:r>
      <w:r>
        <w:rPr>
          <w:rFonts w:ascii="Times New Roman" w:hAnsi="Times New Roman" w:cs="Times New Roman"/>
          <w:sz w:val="24"/>
          <w:szCs w:val="24"/>
        </w:rPr>
        <w:t xml:space="preserve">, according to Nielsen national ratings, topping all other networks and </w:t>
      </w:r>
      <w:r>
        <w:rPr>
          <w:rFonts w:ascii="Times New Roman" w:hAnsi="Times New Roman" w:cs="Times New Roman"/>
          <w:b/>
          <w:bCs/>
          <w:sz w:val="24"/>
          <w:szCs w:val="24"/>
        </w:rPr>
        <w:t>up +24%</w:t>
      </w:r>
      <w:r>
        <w:rPr>
          <w:rFonts w:ascii="Times New Roman" w:hAnsi="Times New Roman" w:cs="Times New Roman"/>
          <w:sz w:val="24"/>
          <w:szCs w:val="24"/>
        </w:rPr>
        <w:t xml:space="preserve"> vs. last year. </w:t>
      </w:r>
    </w:p>
    <w:p w:rsidR="003D692F" w:rsidRDefault="003D692F" w:rsidP="003D69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           </w:t>
      </w:r>
    </w:p>
    <w:p w:rsidR="003D692F" w:rsidRDefault="003D692F" w:rsidP="003D692F">
      <w:pPr>
        <w:pStyle w:val="NormalWeb"/>
        <w:spacing w:before="0" w:beforeAutospacing="0" w:after="0" w:afterAutospacing="0"/>
        <w:ind w:firstLine="720"/>
      </w:pPr>
      <w:r>
        <w:t xml:space="preserve">The SEC ON CBS has the </w:t>
      </w:r>
      <w:r>
        <w:rPr>
          <w:b/>
          <w:bCs/>
        </w:rPr>
        <w:t>two most-watched and highest-rated games of the season on any network</w:t>
      </w:r>
      <w:r>
        <w:t xml:space="preserve"> with LSU-Alabama (9.7/24 HH rating/share, 16.729 million viewers; Nov. 9) and yesterday’s SEC Championship between LSU and Georgia (</w:t>
      </w:r>
      <w:r>
        <w:rPr>
          <w:b/>
          <w:bCs/>
        </w:rPr>
        <w:t>7.9/20 HH rating/share</w:t>
      </w:r>
      <w:r>
        <w:t xml:space="preserve"> and </w:t>
      </w:r>
      <w:r>
        <w:rPr>
          <w:b/>
          <w:bCs/>
        </w:rPr>
        <w:t xml:space="preserve">13.703 million viewers) </w:t>
      </w:r>
      <w:r>
        <w:t xml:space="preserve">despite the lopsided score in the game. </w:t>
      </w:r>
    </w:p>
    <w:p w:rsidR="003D692F" w:rsidRDefault="003D692F" w:rsidP="003D692F">
      <w:pPr>
        <w:pStyle w:val="NormalWeb"/>
        <w:spacing w:before="0" w:beforeAutospacing="0" w:after="0" w:afterAutospacing="0"/>
        <w:ind w:firstLine="720"/>
      </w:pPr>
    </w:p>
    <w:p w:rsidR="003D692F" w:rsidRDefault="003D692F" w:rsidP="003D692F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Yesterday’s SEC Championship viewership peaked from 6:45-7:00 PM, ET with </w:t>
      </w:r>
      <w:r>
        <w:rPr>
          <w:rFonts w:ascii="Times New Roman" w:hAnsi="Times New Roman" w:cs="Times New Roman"/>
          <w:b/>
          <w:bCs/>
          <w:sz w:val="24"/>
          <w:szCs w:val="24"/>
        </w:rPr>
        <w:t>15.772 million viewers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692F" w:rsidRDefault="003D692F" w:rsidP="003D69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D692F" w:rsidRDefault="003D692F" w:rsidP="003D692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# # #</w:t>
      </w:r>
    </w:p>
    <w:p w:rsidR="003D692F" w:rsidRDefault="003D692F" w:rsidP="003D69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692F" w:rsidRDefault="003D692F" w:rsidP="003D69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CBS Sports Contact</w:t>
      </w:r>
      <w:r>
        <w:rPr>
          <w:rFonts w:ascii="Times New Roman" w:hAnsi="Times New Roman" w:cs="Times New Roman"/>
          <w:sz w:val="24"/>
          <w:szCs w:val="24"/>
        </w:rPr>
        <w:t xml:space="preserve">:    </w:t>
      </w:r>
    </w:p>
    <w:p w:rsidR="003D692F" w:rsidRDefault="003D692F" w:rsidP="003D692F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Randall Liu, 212-975-5936, </w:t>
      </w:r>
      <w:hyperlink r:id="rId4" w:history="1">
        <w:r>
          <w:rPr>
            <w:rStyle w:val="Hyperlink"/>
            <w:rFonts w:ascii="Times New Roman" w:hAnsi="Times New Roman" w:cs="Times New Roman"/>
            <w:sz w:val="24"/>
            <w:szCs w:val="24"/>
          </w:rPr>
          <w:t>randall.liu@cbs.com</w:t>
        </w:r>
      </w:hyperlink>
      <w:r>
        <w:t xml:space="preserve"> </w:t>
      </w:r>
    </w:p>
    <w:p w:rsidR="00AF4FE2" w:rsidRDefault="00AF4FE2">
      <w:bookmarkStart w:id="0" w:name="_GoBack"/>
      <w:bookmarkEnd w:id="0"/>
    </w:p>
    <w:sectPr w:rsidR="00AF4F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92F"/>
    <w:rsid w:val="003D692F"/>
    <w:rsid w:val="00AF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33C8A7-20FD-42BB-8B64-9FB794143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92F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D692F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3D692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andall.liu@cb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CBS Corporation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Raboy, Harrison</dc:creator>
  <cp:keywords/>
  <dc:description/>
  <cp:lastModifiedBy>Raboy, Harrison</cp:lastModifiedBy>
  <cp:revision>1</cp:revision>
  <dcterms:created xsi:type="dcterms:W3CDTF">2019-12-08T19:44:00Z</dcterms:created>
  <dcterms:modified xsi:type="dcterms:W3CDTF">2019-12-08T19:44:00Z</dcterms:modified>
</cp:coreProperties>
</file>